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眉山药科职业学院2019年大学生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暑期社会实践报告</w:t>
      </w:r>
    </w:p>
    <w:tbl>
      <w:tblPr>
        <w:tblStyle w:val="2"/>
        <w:tblW w:w="10504" w:type="dxa"/>
        <w:jc w:val="center"/>
        <w:tblInd w:w="-13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975"/>
        <w:gridCol w:w="1410"/>
        <w:gridCol w:w="37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性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班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5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活动开展情况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逐梦计划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rPr>
                <w:rFonts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快乐学校      </w:t>
            </w:r>
          </w:p>
          <w:p>
            <w:pPr>
              <w:spacing w:line="520" w:lineRule="exact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>关爱留守儿童、空巢老人、社区服务公益劳动类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left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依法治国、学法普法宣传宣讲类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520" w:lineRule="exact"/>
              <w:jc w:val="left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结合本专业的实习调研类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520" w:lineRule="exact"/>
              <w:jc w:val="left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>追寻红色足迹、发现历史成就走访调查类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活动起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止时间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服务人数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活动地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对接人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活</w:t>
            </w:r>
          </w:p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动</w:t>
            </w:r>
          </w:p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内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Calibri"/>
                <w:color w:val="000000"/>
                <w:sz w:val="28"/>
                <w:szCs w:val="28"/>
              </w:rPr>
              <w:t>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（可另附）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eastAsia="仿宋_GB2312" w:cs="Calibri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eastAsia="仿宋_GB2312" w:cs="Calibri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3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活</w:t>
            </w:r>
          </w:p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动</w:t>
            </w:r>
          </w:p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pacing w:val="-17"/>
                <w:sz w:val="28"/>
                <w:szCs w:val="28"/>
              </w:rPr>
              <w:t>类型</w:t>
            </w:r>
            <w:r>
              <w:rPr>
                <w:rFonts w:hint="eastAsia" w:eastAsia="仿宋_GB2312" w:cs="仿宋_GB2312"/>
                <w:color w:val="000000"/>
                <w:spacing w:val="-17"/>
                <w:sz w:val="28"/>
                <w:szCs w:val="28"/>
                <w:lang w:eastAsia="zh-CN"/>
              </w:rPr>
              <w:t>（多选）</w:t>
            </w:r>
            <w:r>
              <w:rPr>
                <w:rFonts w:hint="eastAsia" w:eastAsia="仿宋_GB2312" w:cs="仿宋_GB2312"/>
                <w:color w:val="000000"/>
                <w:spacing w:val="-20"/>
                <w:sz w:val="28"/>
                <w:szCs w:val="28"/>
              </w:rPr>
              <w:t>：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□实习记录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服务记录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□照片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□视频</w:t>
            </w:r>
          </w:p>
          <w:p>
            <w:pPr>
              <w:spacing w:line="560" w:lineRule="exact"/>
              <w:ind w:firstLine="2800" w:firstLineChars="1000"/>
              <w:jc w:val="both"/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□调研报告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□思想汇报</w:t>
            </w:r>
            <w:r>
              <w:rPr>
                <w:rFonts w:hint="eastAsia" w:eastAsia="仿宋_GB2312" w:cs="仿宋_GB2312"/>
                <w:color w:val="000000"/>
                <w:spacing w:val="-1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☑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vlog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1" w:hRule="atLeast"/>
          <w:jc w:val="center"/>
        </w:trPr>
        <w:tc>
          <w:tcPr>
            <w:tcW w:w="13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both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除逐梦计划，实习见习可附《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暑期社会实践实习记录手册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除快乐学校，志愿服务可附《暑期社会实践志愿服务记录表》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调研报告与思想汇报直接写在本框内，可另附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照片/视频+vlog电子版打包汇总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系部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             （盖 章）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黑体" w:cs="仿宋_GB2312"/>
                <w:color w:val="000000"/>
                <w:sz w:val="28"/>
                <w:szCs w:val="28"/>
                <w:lang w:eastAsia="zh-CN"/>
              </w:rPr>
              <w:t>学院</w:t>
            </w:r>
          </w:p>
          <w:p>
            <w:pPr>
              <w:spacing w:line="560" w:lineRule="exact"/>
              <w:jc w:val="center"/>
              <w:rPr>
                <w:rFonts w:eastAsia="黑体" w:cs="仿宋_GB2312"/>
                <w:color w:val="000000"/>
                <w:sz w:val="28"/>
                <w:szCs w:val="28"/>
              </w:rPr>
            </w:pPr>
            <w:r>
              <w:rPr>
                <w:rFonts w:eastAsia="黑体" w:cs="仿宋_GB2312"/>
                <w:color w:val="000000"/>
                <w:sz w:val="28"/>
                <w:szCs w:val="28"/>
              </w:rPr>
              <w:t>团委</w:t>
            </w:r>
          </w:p>
          <w:p>
            <w:pPr>
              <w:spacing w:line="560" w:lineRule="exact"/>
              <w:jc w:val="center"/>
              <w:rPr>
                <w:rFonts w:hint="eastAsia" w:eastAsia="黑体" w:cs="仿宋_GB2312"/>
                <w:color w:val="000000"/>
                <w:sz w:val="28"/>
                <w:szCs w:val="28"/>
              </w:rPr>
            </w:pPr>
            <w:r>
              <w:rPr>
                <w:rFonts w:eastAsia="黑体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9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                 </w:t>
            </w:r>
          </w:p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spacing w:line="560" w:lineRule="exact"/>
              <w:jc w:val="center"/>
              <w:rPr>
                <w:rFonts w:hint="eastAsia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cs="Calibri"/>
                <w:color w:val="000000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C1A70"/>
    <w:rsid w:val="6D2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2019-07-05T03:27:00Z</dcterms:created>
  <dc:creator>冷颜淡舞轻愁</dc:creator>
  <cp:lastModifiedBy>冷颜淡舞轻愁</cp:lastModifiedBy>
  <dcterms:modified xsi:type="dcterms:W3CDTF">2019-07-05T03:28:17Z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